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31275" w14:textId="77777777" w:rsidR="004103A3" w:rsidRDefault="0000000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密封报价单</w:t>
      </w:r>
    </w:p>
    <w:p w14:paraId="38752AE8" w14:textId="77777777" w:rsidR="004103A3" w:rsidRDefault="00000000">
      <w:pPr>
        <w:spacing w:line="360" w:lineRule="auto"/>
        <w:ind w:right="6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项目名称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：</w:t>
      </w:r>
      <w:r>
        <w:rPr>
          <w:rFonts w:ascii="Times New Roman" w:eastAsia="宋体" w:hAnsi="Times New Roman" w:cs="Times New Roman" w:hint="eastAsia"/>
          <w:sz w:val="28"/>
          <w:szCs w:val="28"/>
        </w:rPr>
        <w:t>智慧农业灌溉虚拟仿真实验项目建设（省一流课程建设技术服务）</w:t>
      </w:r>
    </w:p>
    <w:p w14:paraId="50FFA53E" w14:textId="77777777" w:rsidR="004103A3" w:rsidRDefault="00000000">
      <w:pPr>
        <w:spacing w:line="360" w:lineRule="auto"/>
        <w:ind w:right="6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供应商名称（公章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）：</w:t>
      </w:r>
    </w:p>
    <w:p w14:paraId="1DAB0AC7" w14:textId="77777777" w:rsidR="004103A3" w:rsidRDefault="00000000">
      <w:pPr>
        <w:spacing w:line="360" w:lineRule="auto"/>
        <w:ind w:right="68"/>
        <w:rPr>
          <w:rFonts w:ascii="Times New Roman" w:eastAsia="宋体" w:hAnsi="Times New Roman" w:cs="Times New Roman"/>
          <w:color w:val="000000"/>
          <w:sz w:val="28"/>
          <w:szCs w:val="28"/>
        </w:rPr>
      </w:pPr>
      <w:r>
        <w:rPr>
          <w:rFonts w:ascii="Times New Roman" w:eastAsia="宋体" w:hAnsi="宋体" w:cs="Times New Roman"/>
          <w:color w:val="000000"/>
          <w:sz w:val="28"/>
          <w:szCs w:val="28"/>
        </w:rPr>
        <w:t>法定代表人或授权委托人（签字或盖章）：</w:t>
      </w:r>
    </w:p>
    <w:p w14:paraId="7A20BBED" w14:textId="77777777" w:rsidR="004103A3" w:rsidRDefault="00000000">
      <w:pPr>
        <w:spacing w:line="360" w:lineRule="auto"/>
        <w:ind w:right="68"/>
        <w:rPr>
          <w:rFonts w:ascii="Times New Roman" w:eastAsia="宋体" w:hAnsi="Times New Roman" w:cs="Times New Roman"/>
          <w:color w:val="000000"/>
          <w:sz w:val="28"/>
          <w:szCs w:val="28"/>
        </w:rPr>
      </w:pPr>
      <w:r>
        <w:rPr>
          <w:rFonts w:ascii="Times New Roman" w:eastAsia="宋体" w:hAnsi="宋体" w:cs="Times New Roman"/>
          <w:color w:val="000000"/>
          <w:sz w:val="28"/>
          <w:szCs w:val="28"/>
        </w:rPr>
        <w:t>联系电话：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 xml:space="preserve"> </w:t>
      </w:r>
    </w:p>
    <w:p w14:paraId="253D6D5F" w14:textId="77777777" w:rsidR="004103A3" w:rsidRDefault="00000000">
      <w:pPr>
        <w:spacing w:line="360" w:lineRule="auto"/>
        <w:ind w:right="68"/>
        <w:rPr>
          <w:rFonts w:ascii="Times New Roman" w:eastAsia="宋体" w:hAnsi="Times New Roman" w:cs="Times New Roman"/>
          <w:color w:val="000000"/>
          <w:sz w:val="28"/>
          <w:szCs w:val="28"/>
        </w:rPr>
      </w:pPr>
      <w:r>
        <w:rPr>
          <w:rFonts w:ascii="Times New Roman" w:eastAsia="宋体" w:hAnsi="宋体" w:cs="Times New Roman"/>
          <w:color w:val="000000"/>
          <w:sz w:val="28"/>
          <w:szCs w:val="28"/>
        </w:rPr>
        <w:t>日期：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2024</w:t>
      </w:r>
      <w:r>
        <w:rPr>
          <w:rFonts w:ascii="Times New Roman" w:eastAsia="宋体" w:hAnsi="宋体" w:cs="Times New Roman"/>
          <w:color w:val="000000"/>
          <w:sz w:val="28"/>
          <w:szCs w:val="28"/>
        </w:rPr>
        <w:t>年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宋体" w:hAnsi="宋体" w:cs="Times New Roman"/>
          <w:color w:val="000000"/>
          <w:sz w:val="28"/>
          <w:szCs w:val="28"/>
        </w:rPr>
        <w:t>月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宋体" w:hAnsi="宋体" w:cs="Times New Roman"/>
          <w:color w:val="000000"/>
          <w:sz w:val="28"/>
          <w:szCs w:val="28"/>
        </w:rPr>
        <w:t>日</w:t>
      </w:r>
    </w:p>
    <w:p w14:paraId="47F4EC52" w14:textId="77777777" w:rsidR="004103A3" w:rsidRDefault="00000000">
      <w:pPr>
        <w:spacing w:line="360" w:lineRule="auto"/>
        <w:ind w:right="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采购预算（元）：</w:t>
      </w:r>
      <w:r>
        <w:rPr>
          <w:rFonts w:ascii="Times New Roman" w:eastAsia="宋体" w:hAnsi="Times New Roman" w:cs="Times New Roman" w:hint="eastAsia"/>
          <w:sz w:val="28"/>
          <w:szCs w:val="28"/>
        </w:rPr>
        <w:t>50000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元</w:t>
      </w:r>
    </w:p>
    <w:tbl>
      <w:tblPr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703"/>
        <w:gridCol w:w="1782"/>
        <w:gridCol w:w="709"/>
        <w:gridCol w:w="1276"/>
        <w:gridCol w:w="1272"/>
        <w:gridCol w:w="1188"/>
      </w:tblGrid>
      <w:tr w:rsidR="004103A3" w14:paraId="7E993BBA" w14:textId="77777777" w:rsidTr="00F00F13">
        <w:trPr>
          <w:trHeight w:val="794"/>
        </w:trPr>
        <w:tc>
          <w:tcPr>
            <w:tcW w:w="768" w:type="dxa"/>
            <w:vAlign w:val="center"/>
          </w:tcPr>
          <w:p w14:paraId="020BAAF9" w14:textId="77777777" w:rsidR="004103A3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1703" w:type="dxa"/>
            <w:vAlign w:val="center"/>
          </w:tcPr>
          <w:p w14:paraId="7D914D29" w14:textId="77777777" w:rsidR="004103A3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</w:rPr>
              <w:t>采购内容</w:t>
            </w:r>
          </w:p>
        </w:tc>
        <w:tc>
          <w:tcPr>
            <w:tcW w:w="1782" w:type="dxa"/>
            <w:vAlign w:val="center"/>
          </w:tcPr>
          <w:p w14:paraId="5D37E468" w14:textId="77777777" w:rsidR="004103A3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</w:rPr>
              <w:t>规格参数及要求（可另附表）</w:t>
            </w:r>
          </w:p>
        </w:tc>
        <w:tc>
          <w:tcPr>
            <w:tcW w:w="709" w:type="dxa"/>
            <w:vAlign w:val="center"/>
          </w:tcPr>
          <w:p w14:paraId="3D270721" w14:textId="77777777" w:rsidR="004103A3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</w:rPr>
              <w:t>数量</w:t>
            </w:r>
          </w:p>
        </w:tc>
        <w:tc>
          <w:tcPr>
            <w:tcW w:w="1276" w:type="dxa"/>
            <w:vAlign w:val="center"/>
          </w:tcPr>
          <w:p w14:paraId="16896261" w14:textId="77777777" w:rsidR="004103A3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预算总价（元）</w:t>
            </w:r>
          </w:p>
        </w:tc>
        <w:tc>
          <w:tcPr>
            <w:tcW w:w="1272" w:type="dxa"/>
            <w:vAlign w:val="center"/>
          </w:tcPr>
          <w:p w14:paraId="04531E88" w14:textId="77777777" w:rsidR="004103A3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报价总价（元）</w:t>
            </w:r>
          </w:p>
        </w:tc>
        <w:tc>
          <w:tcPr>
            <w:tcW w:w="1188" w:type="dxa"/>
            <w:vAlign w:val="center"/>
          </w:tcPr>
          <w:p w14:paraId="652E1F08" w14:textId="77777777" w:rsidR="004103A3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</w:rPr>
              <w:t>备注</w:t>
            </w:r>
          </w:p>
        </w:tc>
      </w:tr>
      <w:tr w:rsidR="004103A3" w14:paraId="6D5E5D0B" w14:textId="77777777" w:rsidTr="00F00F13">
        <w:trPr>
          <w:trHeight w:val="2190"/>
        </w:trPr>
        <w:tc>
          <w:tcPr>
            <w:tcW w:w="768" w:type="dxa"/>
            <w:vAlign w:val="center"/>
          </w:tcPr>
          <w:p w14:paraId="25CAD56A" w14:textId="77777777" w:rsidR="004103A3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1703" w:type="dxa"/>
            <w:vAlign w:val="center"/>
          </w:tcPr>
          <w:p w14:paraId="5AFEC78E" w14:textId="77777777" w:rsidR="004103A3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智慧农业灌溉虚拟仿真实验项目建设（省一流课程建设技术服务）</w:t>
            </w:r>
          </w:p>
        </w:tc>
        <w:tc>
          <w:tcPr>
            <w:tcW w:w="1782" w:type="dxa"/>
            <w:vAlign w:val="center"/>
          </w:tcPr>
          <w:p w14:paraId="6DF20B9A" w14:textId="77777777" w:rsidR="004103A3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附表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EE8BF8D" w14:textId="77777777" w:rsidR="004103A3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A32D144" w14:textId="77777777" w:rsidR="004103A3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50000</w:t>
            </w:r>
          </w:p>
        </w:tc>
        <w:tc>
          <w:tcPr>
            <w:tcW w:w="1272" w:type="dxa"/>
            <w:vAlign w:val="center"/>
          </w:tcPr>
          <w:p w14:paraId="338B2763" w14:textId="77777777" w:rsidR="004103A3" w:rsidRDefault="004103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 w14:paraId="714B4AFA" w14:textId="77777777" w:rsidR="004103A3" w:rsidRDefault="004103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</w:tbl>
    <w:p w14:paraId="325768B7" w14:textId="77777777" w:rsidR="004103A3" w:rsidRDefault="004103A3">
      <w:pPr>
        <w:spacing w:line="400" w:lineRule="exact"/>
        <w:ind w:right="68"/>
        <w:rPr>
          <w:rFonts w:ascii="Times New Roman" w:hAnsi="Times New Roman" w:cs="Times New Roman"/>
          <w:kern w:val="0"/>
          <w:sz w:val="24"/>
        </w:rPr>
      </w:pPr>
    </w:p>
    <w:p w14:paraId="280700D3" w14:textId="77777777" w:rsidR="004103A3" w:rsidRDefault="00000000">
      <w:pPr>
        <w:spacing w:line="360" w:lineRule="auto"/>
        <w:ind w:right="68"/>
        <w:rPr>
          <w:rFonts w:ascii="Times New Roman" w:hAnsi="Times New Roman" w:cs="Times New Roman"/>
          <w:b/>
          <w:bCs/>
          <w:kern w:val="0"/>
          <w:sz w:val="24"/>
        </w:rPr>
      </w:pPr>
      <w:r>
        <w:rPr>
          <w:rFonts w:ascii="Times New Roman" w:cs="Times New Roman"/>
          <w:b/>
          <w:bCs/>
          <w:kern w:val="0"/>
          <w:sz w:val="24"/>
        </w:rPr>
        <w:t>注：</w:t>
      </w:r>
    </w:p>
    <w:p w14:paraId="449E3082" w14:textId="77777777" w:rsidR="004103A3" w:rsidRDefault="00000000">
      <w:pPr>
        <w:numPr>
          <w:ilvl w:val="0"/>
          <w:numId w:val="1"/>
        </w:numPr>
        <w:spacing w:line="360" w:lineRule="auto"/>
        <w:ind w:right="68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>本报价包含完成本项目所需的税费、运输、装卸、安装、调试、检验、质保期内的售后服务等全部费用，中标供应商不得向采购方要求超出本次报价以外的其他任何费用，供应商报价超过</w:t>
      </w:r>
      <w:r>
        <w:rPr>
          <w:rFonts w:ascii="Times New Roman" w:eastAsia="宋体" w:hAnsi="Times New Roman" w:cs="Times New Roman" w:hint="eastAsia"/>
          <w:kern w:val="0"/>
          <w:sz w:val="24"/>
        </w:rPr>
        <w:t>采购预算的一律判定为无效报价</w:t>
      </w:r>
      <w:r>
        <w:rPr>
          <w:rFonts w:ascii="Times New Roman" w:eastAsia="宋体" w:hAnsi="Times New Roman" w:cs="Times New Roman"/>
          <w:kern w:val="0"/>
          <w:sz w:val="24"/>
        </w:rPr>
        <w:t>。</w:t>
      </w:r>
    </w:p>
    <w:p w14:paraId="023CA797" w14:textId="12BE7ED1" w:rsidR="004103A3" w:rsidRPr="00F00F13" w:rsidRDefault="00000000">
      <w:pPr>
        <w:numPr>
          <w:ilvl w:val="0"/>
          <w:numId w:val="1"/>
        </w:numPr>
        <w:spacing w:line="360" w:lineRule="auto"/>
        <w:ind w:right="68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请于</w:t>
      </w:r>
      <w:r>
        <w:rPr>
          <w:rFonts w:ascii="Times New Roman" w:eastAsia="宋体" w:hAnsi="Times New Roman" w:cs="Times New Roman" w:hint="eastAsia"/>
          <w:kern w:val="0"/>
          <w:sz w:val="24"/>
        </w:rPr>
        <w:t>2024</w:t>
      </w:r>
      <w:r>
        <w:rPr>
          <w:rFonts w:ascii="Times New Roman" w:eastAsia="宋体" w:hAnsi="Times New Roman" w:cs="Times New Roman" w:hint="eastAsia"/>
          <w:kern w:val="0"/>
          <w:sz w:val="24"/>
        </w:rPr>
        <w:t>年</w:t>
      </w:r>
      <w:r w:rsidRPr="00F00F13">
        <w:rPr>
          <w:rFonts w:ascii="Times New Roman" w:eastAsia="宋体" w:hAnsi="Times New Roman" w:cs="Times New Roman" w:hint="eastAsia"/>
          <w:kern w:val="0"/>
          <w:sz w:val="24"/>
        </w:rPr>
        <w:t>10</w:t>
      </w:r>
      <w:r w:rsidRPr="00F00F13">
        <w:rPr>
          <w:rFonts w:ascii="Times New Roman" w:eastAsia="宋体" w:hAnsi="Times New Roman" w:cs="Times New Roman" w:hint="eastAsia"/>
          <w:kern w:val="0"/>
          <w:sz w:val="24"/>
        </w:rPr>
        <w:t>月</w:t>
      </w:r>
      <w:r w:rsidR="00C20039" w:rsidRPr="00F00F13">
        <w:rPr>
          <w:rFonts w:ascii="Times New Roman" w:eastAsia="宋体" w:hAnsi="Times New Roman" w:cs="Times New Roman" w:hint="eastAsia"/>
          <w:kern w:val="0"/>
          <w:sz w:val="24"/>
        </w:rPr>
        <w:t>11</w:t>
      </w:r>
      <w:r w:rsidRPr="00F00F13">
        <w:rPr>
          <w:rFonts w:ascii="Times New Roman" w:eastAsia="宋体" w:hAnsi="Times New Roman" w:cs="Times New Roman" w:hint="eastAsia"/>
          <w:kern w:val="0"/>
          <w:sz w:val="24"/>
        </w:rPr>
        <w:t>日</w:t>
      </w:r>
      <w:r w:rsidRPr="00F00F13">
        <w:rPr>
          <w:rFonts w:ascii="Times New Roman" w:eastAsia="宋体" w:hAnsi="Times New Roman" w:cs="Times New Roman" w:hint="eastAsia"/>
          <w:kern w:val="0"/>
          <w:sz w:val="24"/>
        </w:rPr>
        <w:t>12</w:t>
      </w:r>
      <w:r w:rsidRPr="00F00F13">
        <w:rPr>
          <w:rFonts w:ascii="Times New Roman" w:eastAsia="宋体" w:hAnsi="Times New Roman" w:cs="Times New Roman" w:hint="eastAsia"/>
          <w:kern w:val="0"/>
          <w:sz w:val="24"/>
        </w:rPr>
        <w:t>：</w:t>
      </w:r>
      <w:r w:rsidRPr="00F00F13">
        <w:rPr>
          <w:rFonts w:ascii="Times New Roman" w:eastAsia="宋体" w:hAnsi="Times New Roman" w:cs="Times New Roman" w:hint="eastAsia"/>
          <w:kern w:val="0"/>
          <w:sz w:val="24"/>
        </w:rPr>
        <w:t>30</w:t>
      </w:r>
      <w:r w:rsidRPr="00F00F13">
        <w:rPr>
          <w:rFonts w:ascii="Times New Roman" w:eastAsia="宋体" w:hAnsi="Times New Roman" w:cs="Times New Roman" w:hint="eastAsia"/>
          <w:kern w:val="0"/>
          <w:sz w:val="24"/>
        </w:rPr>
        <w:t>前密封报价到浙江水利水电学院实验南楼</w:t>
      </w:r>
      <w:r w:rsidRPr="00F00F13">
        <w:rPr>
          <w:rFonts w:ascii="Times New Roman" w:eastAsia="宋体" w:hAnsi="Times New Roman" w:cs="Times New Roman" w:hint="eastAsia"/>
          <w:kern w:val="0"/>
          <w:sz w:val="24"/>
        </w:rPr>
        <w:t>41</w:t>
      </w:r>
      <w:r w:rsidR="000C1FE0" w:rsidRPr="00F00F13">
        <w:rPr>
          <w:rFonts w:ascii="Times New Roman" w:eastAsia="宋体" w:hAnsi="Times New Roman" w:cs="Times New Roman" w:hint="eastAsia"/>
          <w:kern w:val="0"/>
          <w:sz w:val="24"/>
        </w:rPr>
        <w:t>9</w:t>
      </w:r>
      <w:r w:rsidRPr="00F00F13">
        <w:rPr>
          <w:rFonts w:ascii="Times New Roman" w:cs="Times New Roman"/>
          <w:color w:val="000000"/>
          <w:sz w:val="24"/>
        </w:rPr>
        <w:t>（杭州市</w:t>
      </w:r>
      <w:proofErr w:type="gramStart"/>
      <w:r w:rsidRPr="00F00F13">
        <w:rPr>
          <w:rFonts w:ascii="Times New Roman" w:cs="Times New Roman"/>
          <w:color w:val="000000"/>
          <w:sz w:val="24"/>
        </w:rPr>
        <w:t>下沙学林</w:t>
      </w:r>
      <w:proofErr w:type="gramEnd"/>
      <w:r w:rsidRPr="00F00F13">
        <w:rPr>
          <w:rFonts w:ascii="Times New Roman" w:cs="Times New Roman"/>
          <w:color w:val="000000"/>
          <w:sz w:val="24"/>
        </w:rPr>
        <w:t>街</w:t>
      </w:r>
      <w:r w:rsidRPr="00F00F13">
        <w:rPr>
          <w:rFonts w:ascii="Times New Roman" w:hAnsi="Times New Roman" w:cs="Times New Roman"/>
          <w:color w:val="000000"/>
          <w:sz w:val="24"/>
        </w:rPr>
        <w:t>583</w:t>
      </w:r>
      <w:r w:rsidRPr="00F00F13">
        <w:rPr>
          <w:rFonts w:ascii="Times New Roman" w:cs="Times New Roman"/>
          <w:color w:val="000000"/>
          <w:sz w:val="24"/>
        </w:rPr>
        <w:t>号）</w:t>
      </w:r>
      <w:r w:rsidRPr="00F00F13">
        <w:rPr>
          <w:rFonts w:ascii="Times New Roman" w:hAnsi="Times New Roman" w:cs="Times New Roman"/>
          <w:color w:val="000000"/>
          <w:sz w:val="24"/>
        </w:rPr>
        <w:t xml:space="preserve"> </w:t>
      </w:r>
      <w:r w:rsidRPr="00F00F13">
        <w:rPr>
          <w:rFonts w:ascii="Times New Roman" w:cs="Times New Roman"/>
          <w:color w:val="000000"/>
          <w:sz w:val="24"/>
        </w:rPr>
        <w:t>联系人：</w:t>
      </w:r>
      <w:r w:rsidR="00C20039" w:rsidRPr="00F00F13">
        <w:rPr>
          <w:rFonts w:ascii="Times New Roman" w:cs="Times New Roman" w:hint="eastAsia"/>
          <w:color w:val="000000"/>
          <w:sz w:val="24"/>
        </w:rPr>
        <w:t>郑</w:t>
      </w:r>
      <w:r w:rsidRPr="00F00F13">
        <w:rPr>
          <w:rFonts w:ascii="Times New Roman" w:cs="Times New Roman"/>
          <w:color w:val="000000"/>
          <w:sz w:val="24"/>
        </w:rPr>
        <w:t>老师　电话：</w:t>
      </w:r>
      <w:r w:rsidR="00C20039" w:rsidRPr="00F00F13">
        <w:rPr>
          <w:rFonts w:ascii="Times New Roman" w:hAnsi="Times New Roman" w:cs="Times New Roman" w:hint="eastAsia"/>
          <w:color w:val="000000"/>
          <w:sz w:val="24"/>
        </w:rPr>
        <w:t>13815860807</w:t>
      </w:r>
      <w:r w:rsidRPr="00F00F13">
        <w:rPr>
          <w:rFonts w:ascii="Times New Roman" w:eastAsia="宋体" w:hAnsi="Times New Roman" w:cs="Times New Roman"/>
          <w:kern w:val="0"/>
          <w:sz w:val="24"/>
        </w:rPr>
        <w:t>。</w:t>
      </w:r>
    </w:p>
    <w:p w14:paraId="754CCF04" w14:textId="77777777" w:rsidR="004103A3" w:rsidRDefault="00000000">
      <w:pPr>
        <w:numPr>
          <w:ilvl w:val="0"/>
          <w:numId w:val="1"/>
        </w:numPr>
        <w:spacing w:line="360" w:lineRule="auto"/>
        <w:ind w:right="68"/>
        <w:rPr>
          <w:rFonts w:ascii="Times New Roman" w:eastAsia="宋体" w:hAnsi="Times New Roman" w:cs="Times New Roman"/>
          <w:kern w:val="0"/>
          <w:sz w:val="24"/>
        </w:rPr>
      </w:pPr>
      <w:proofErr w:type="gramStart"/>
      <w:r>
        <w:rPr>
          <w:rFonts w:ascii="Times New Roman" w:eastAsia="宋体" w:hAnsi="Times New Roman" w:cs="Times New Roman" w:hint="eastAsia"/>
          <w:kern w:val="0"/>
          <w:sz w:val="24"/>
        </w:rPr>
        <w:t>供应商方要</w:t>
      </w:r>
      <w:proofErr w:type="gramEnd"/>
      <w:r>
        <w:rPr>
          <w:rFonts w:ascii="Times New Roman" w:eastAsia="宋体" w:hAnsi="Times New Roman" w:cs="Times New Roman" w:hint="eastAsia"/>
          <w:kern w:val="0"/>
          <w:sz w:val="24"/>
        </w:rPr>
        <w:t>严格按照采购方要求技术参数指标开展技术服务工作，合同签订后</w:t>
      </w:r>
      <w:r>
        <w:rPr>
          <w:rFonts w:ascii="Times New Roman" w:eastAsia="宋体" w:hAnsi="Times New Roman" w:cs="Times New Roman" w:hint="eastAsia"/>
          <w:kern w:val="0"/>
          <w:sz w:val="24"/>
        </w:rPr>
        <w:t>30</w:t>
      </w:r>
      <w:r>
        <w:rPr>
          <w:rFonts w:ascii="Times New Roman" w:eastAsia="宋体" w:hAnsi="Times New Roman" w:cs="Times New Roman" w:hint="eastAsia"/>
          <w:kern w:val="0"/>
          <w:sz w:val="24"/>
        </w:rPr>
        <w:t>个工作日内完成采购方虚拟仿真实验项目建设。</w:t>
      </w:r>
    </w:p>
    <w:p w14:paraId="32E263BA" w14:textId="77777777" w:rsidR="004103A3" w:rsidRDefault="004103A3">
      <w:pPr>
        <w:spacing w:line="360" w:lineRule="auto"/>
        <w:ind w:right="68"/>
        <w:rPr>
          <w:rFonts w:ascii="Times New Roman" w:eastAsia="宋体" w:hAnsi="Times New Roman" w:cs="Times New Roman"/>
          <w:kern w:val="0"/>
          <w:sz w:val="24"/>
        </w:rPr>
        <w:sectPr w:rsidR="004103A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60EE6AA" w14:textId="77777777" w:rsidR="004103A3" w:rsidRDefault="00000000">
      <w:pPr>
        <w:spacing w:line="360" w:lineRule="auto"/>
        <w:ind w:right="68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lastRenderedPageBreak/>
        <w:t>附表</w:t>
      </w:r>
      <w:r>
        <w:rPr>
          <w:rFonts w:ascii="Times New Roman" w:eastAsia="宋体" w:hAnsi="Times New Roman" w:cs="Times New Roman" w:hint="eastAsia"/>
          <w:kern w:val="0"/>
          <w:sz w:val="24"/>
        </w:rPr>
        <w:t>1</w:t>
      </w:r>
    </w:p>
    <w:p w14:paraId="172F2FD4" w14:textId="77777777" w:rsidR="004103A3" w:rsidRDefault="004103A3">
      <w:pPr>
        <w:spacing w:line="360" w:lineRule="auto"/>
        <w:ind w:right="68"/>
        <w:rPr>
          <w:rFonts w:ascii="Times New Roman" w:eastAsia="宋体" w:hAnsi="Times New Roman" w:cs="Times New Roman"/>
          <w:kern w:val="0"/>
          <w:sz w:val="24"/>
        </w:rPr>
      </w:pPr>
    </w:p>
    <w:tbl>
      <w:tblPr>
        <w:tblW w:w="8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955"/>
        <w:gridCol w:w="7148"/>
      </w:tblGrid>
      <w:tr w:rsidR="004103A3" w14:paraId="057D6309" w14:textId="77777777">
        <w:trPr>
          <w:trHeight w:val="24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C8BF" w14:textId="77777777" w:rsidR="004103A3" w:rsidRDefault="00000000">
            <w:pPr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序号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A20E" w14:textId="77777777" w:rsidR="004103A3" w:rsidRDefault="00000000">
            <w:pPr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名称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E4F5" w14:textId="77777777" w:rsidR="004103A3" w:rsidRDefault="00000000">
            <w:pPr>
              <w:pStyle w:val="a5"/>
              <w:adjustRightInd w:val="0"/>
              <w:snapToGrid w:val="0"/>
              <w:spacing w:after="0" w:line="360" w:lineRule="auto"/>
              <w:jc w:val="both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技术参数</w:t>
            </w:r>
          </w:p>
        </w:tc>
      </w:tr>
      <w:tr w:rsidR="004103A3" w14:paraId="2618FD98" w14:textId="77777777">
        <w:trPr>
          <w:trHeight w:val="659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C088" w14:textId="77777777" w:rsidR="004103A3" w:rsidRDefault="00000000">
            <w:pPr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A744" w14:textId="77777777" w:rsidR="004103A3" w:rsidRDefault="00000000">
            <w:pPr>
              <w:spacing w:line="360" w:lineRule="auto"/>
              <w:ind w:right="6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智慧农业灌溉虚拟仿真实验项目建设（省一流课程建设技术服务）</w:t>
            </w:r>
          </w:p>
          <w:p w14:paraId="72E0A5F4" w14:textId="77777777" w:rsidR="004103A3" w:rsidRDefault="004103A3">
            <w:pPr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4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6698" w14:textId="77777777" w:rsidR="004103A3" w:rsidRDefault="00000000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支持三维仿真技术对智慧农业灌溉虚拟仿真项目建设进行仿真模拟。</w:t>
            </w:r>
          </w:p>
          <w:p w14:paraId="13FF3BF7" w14:textId="77777777" w:rsidR="004103A3" w:rsidRDefault="00000000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支持在三维仿真模拟的实验场景中，对实验环节进行操作，开展针对性的交互使用训练。</w:t>
            </w:r>
          </w:p>
          <w:p w14:paraId="21A21187" w14:textId="77777777" w:rsidR="004103A3" w:rsidRDefault="00000000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提供配以文字、图片、动画等相关介绍，进行实验教学培训、授课等实验教学工作。</w:t>
            </w:r>
          </w:p>
          <w:p w14:paraId="0D408914" w14:textId="77777777" w:rsidR="004103A3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4、采用B/S结构，支持网页界面操作方式。</w:t>
            </w:r>
          </w:p>
          <w:p w14:paraId="6034B034" w14:textId="77777777" w:rsidR="004103A3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5、支持校方的开放式虚拟仿真实验教学管理平台进行无缝集成，通过开放式虚拟仿真实验教学管理平台实现网络学习和共享。 </w:t>
            </w:r>
          </w:p>
          <w:p w14:paraId="15FCBF2D" w14:textId="77777777" w:rsidR="004103A3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6、支持根据具体实验内容，支持鼠标、键盘操作。</w:t>
            </w:r>
          </w:p>
          <w:p w14:paraId="31440023" w14:textId="77777777" w:rsidR="004103A3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7、提供系统提示和快速指导功能。</w:t>
            </w:r>
          </w:p>
          <w:p w14:paraId="2BEAAFB5" w14:textId="77777777" w:rsidR="004103A3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8、提供流程图指导使用者开展实验。</w:t>
            </w:r>
          </w:p>
          <w:p w14:paraId="2B151A22" w14:textId="77777777" w:rsidR="004103A3" w:rsidRDefault="00000000">
            <w:pPr>
              <w:pStyle w:val="a5"/>
              <w:adjustRightInd w:val="0"/>
              <w:snapToGrid w:val="0"/>
              <w:spacing w:after="0" w:line="360" w:lineRule="auto"/>
              <w:jc w:val="both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★</w:t>
            </w:r>
            <w:r>
              <w:rPr>
                <w:rFonts w:hint="eastAsia"/>
                <w:bCs/>
                <w:sz w:val="24"/>
                <w:szCs w:val="24"/>
              </w:rPr>
              <w:t>9、提供场景认知功能。（中标后签订合同前提供功能视频演示）</w:t>
            </w:r>
          </w:p>
          <w:p w14:paraId="11FDA2A8" w14:textId="77777777" w:rsidR="004103A3" w:rsidRDefault="00000000">
            <w:pPr>
              <w:pStyle w:val="a5"/>
              <w:adjustRightInd w:val="0"/>
              <w:snapToGrid w:val="0"/>
              <w:spacing w:after="0" w:line="360" w:lineRule="auto"/>
              <w:ind w:firstLineChars="100" w:firstLine="240"/>
              <w:jc w:val="both"/>
              <w:rPr>
                <w:rFonts w:eastAsia="宋体"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宋体" w:hint="eastAsia"/>
                <w:bCs/>
                <w:color w:val="000000" w:themeColor="text1"/>
                <w:sz w:val="24"/>
                <w:szCs w:val="24"/>
              </w:rPr>
              <w:t>进入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三维仿真</w:t>
            </w:r>
            <w:r>
              <w:rPr>
                <w:rFonts w:eastAsia="宋体" w:hint="eastAsia"/>
                <w:bCs/>
                <w:color w:val="000000" w:themeColor="text1"/>
                <w:sz w:val="24"/>
                <w:szCs w:val="24"/>
              </w:rPr>
              <w:t>场景，场景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包括</w:t>
            </w:r>
            <w:r>
              <w:rPr>
                <w:rFonts w:eastAsia="宋体" w:hint="eastAsia"/>
                <w:bCs/>
                <w:color w:val="000000" w:themeColor="text1"/>
                <w:sz w:val="24"/>
                <w:szCs w:val="24"/>
              </w:rPr>
              <w:t>田间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、设备</w:t>
            </w:r>
            <w:r>
              <w:rPr>
                <w:rFonts w:eastAsia="宋体" w:hint="eastAsia"/>
                <w:bCs/>
                <w:color w:val="000000" w:themeColor="text1"/>
                <w:sz w:val="24"/>
                <w:szCs w:val="24"/>
              </w:rPr>
              <w:t>房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eastAsia="宋体" w:hint="eastAsia"/>
                <w:bCs/>
                <w:color w:val="000000" w:themeColor="text1"/>
                <w:sz w:val="24"/>
                <w:szCs w:val="24"/>
              </w:rPr>
              <w:t>全方位地浏览农田灌溉系统，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学习</w:t>
            </w:r>
            <w:r>
              <w:rPr>
                <w:rFonts w:eastAsia="宋体" w:hint="eastAsia"/>
                <w:bCs/>
                <w:color w:val="000000" w:themeColor="text1"/>
                <w:sz w:val="24"/>
                <w:szCs w:val="24"/>
              </w:rPr>
              <w:t>系统组成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和</w:t>
            </w:r>
            <w:r>
              <w:rPr>
                <w:rFonts w:eastAsia="宋体" w:hint="eastAsia"/>
                <w:bCs/>
                <w:color w:val="000000" w:themeColor="text1"/>
                <w:sz w:val="24"/>
                <w:szCs w:val="24"/>
              </w:rPr>
              <w:t>主要设备设施，观察灌溉方式及过程。</w:t>
            </w:r>
          </w:p>
          <w:p w14:paraId="00FC2146" w14:textId="77777777" w:rsidR="004103A3" w:rsidRDefault="00000000">
            <w:pPr>
              <w:pStyle w:val="a5"/>
              <w:adjustRightInd w:val="0"/>
              <w:snapToGrid w:val="0"/>
              <w:spacing w:after="0" w:line="360" w:lineRule="auto"/>
              <w:jc w:val="both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★</w:t>
            </w:r>
            <w:r>
              <w:rPr>
                <w:rFonts w:hint="eastAsia"/>
                <w:bCs/>
                <w:sz w:val="24"/>
                <w:szCs w:val="24"/>
              </w:rPr>
              <w:t>10、提供智慧农业灌溉系统灌水器的选择。</w:t>
            </w:r>
          </w:p>
          <w:p w14:paraId="14292FDD" w14:textId="77777777" w:rsidR="004103A3" w:rsidRDefault="00000000">
            <w:pPr>
              <w:pStyle w:val="a5"/>
              <w:adjustRightInd w:val="0"/>
              <w:snapToGrid w:val="0"/>
              <w:spacing w:after="0" w:line="360" w:lineRule="auto"/>
              <w:jc w:val="both"/>
              <w:rPr>
                <w:rFonts w:eastAsia="宋体"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（1）</w:t>
            </w:r>
            <w:r>
              <w:rPr>
                <w:rFonts w:eastAsia="宋体" w:hint="eastAsia"/>
                <w:bCs/>
                <w:sz w:val="24"/>
                <w:szCs w:val="24"/>
              </w:rPr>
              <w:t>根据农业种植结构和耗水特点，确定灌溉类型</w:t>
            </w:r>
            <w:r>
              <w:rPr>
                <w:rFonts w:hint="eastAsia"/>
                <w:bCs/>
                <w:sz w:val="24"/>
                <w:szCs w:val="24"/>
              </w:rPr>
              <w:t>，</w:t>
            </w:r>
            <w:r>
              <w:rPr>
                <w:rFonts w:eastAsia="宋体" w:hint="eastAsia"/>
                <w:bCs/>
                <w:sz w:val="24"/>
                <w:szCs w:val="24"/>
              </w:rPr>
              <w:t>通过在工具栏中选择适合的灌水器</w:t>
            </w:r>
            <w:r>
              <w:rPr>
                <w:rFonts w:hint="eastAsia"/>
                <w:bCs/>
                <w:sz w:val="24"/>
                <w:szCs w:val="24"/>
              </w:rPr>
              <w:t>，</w:t>
            </w:r>
            <w:r>
              <w:rPr>
                <w:rFonts w:eastAsia="宋体" w:hint="eastAsia"/>
                <w:bCs/>
                <w:sz w:val="24"/>
                <w:szCs w:val="24"/>
              </w:rPr>
              <w:t>进行拖拽搭建，如喷灌、滴灌等</w:t>
            </w:r>
            <w:r>
              <w:rPr>
                <w:rFonts w:hint="eastAsia"/>
                <w:bCs/>
                <w:sz w:val="24"/>
                <w:szCs w:val="24"/>
              </w:rPr>
              <w:t>；</w:t>
            </w:r>
          </w:p>
          <w:p w14:paraId="353299DF" w14:textId="77777777" w:rsidR="004103A3" w:rsidRDefault="00000000">
            <w:pPr>
              <w:pStyle w:val="a5"/>
              <w:adjustRightInd w:val="0"/>
              <w:snapToGrid w:val="0"/>
              <w:spacing w:after="0" w:line="360" w:lineRule="auto"/>
              <w:jc w:val="both"/>
              <w:rPr>
                <w:rFonts w:eastAsia="宋体"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（2）</w:t>
            </w:r>
            <w:r>
              <w:rPr>
                <w:rFonts w:eastAsia="宋体" w:hint="eastAsia"/>
                <w:bCs/>
                <w:sz w:val="24"/>
                <w:szCs w:val="24"/>
              </w:rPr>
              <w:t>根据正确答案在</w:t>
            </w:r>
            <w:r>
              <w:rPr>
                <w:rFonts w:hint="eastAsia"/>
                <w:bCs/>
                <w:sz w:val="24"/>
                <w:szCs w:val="24"/>
              </w:rPr>
              <w:t>操作过程</w:t>
            </w:r>
            <w:r>
              <w:rPr>
                <w:rFonts w:eastAsia="宋体" w:hint="eastAsia"/>
                <w:bCs/>
                <w:sz w:val="24"/>
                <w:szCs w:val="24"/>
              </w:rPr>
              <w:t>中设置系统判定</w:t>
            </w:r>
            <w:r>
              <w:rPr>
                <w:rFonts w:hint="eastAsia"/>
                <w:bCs/>
                <w:sz w:val="24"/>
                <w:szCs w:val="24"/>
              </w:rPr>
              <w:t>；</w:t>
            </w:r>
          </w:p>
          <w:p w14:paraId="56AC16C9" w14:textId="77777777" w:rsidR="004103A3" w:rsidRDefault="00000000">
            <w:pPr>
              <w:pStyle w:val="a5"/>
              <w:adjustRightInd w:val="0"/>
              <w:snapToGrid w:val="0"/>
              <w:spacing w:after="0" w:line="360" w:lineRule="auto"/>
              <w:jc w:val="both"/>
              <w:rPr>
                <w:rFonts w:eastAsia="宋体"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（3）</w:t>
            </w:r>
            <w:r>
              <w:rPr>
                <w:rFonts w:eastAsia="宋体" w:hint="eastAsia"/>
                <w:bCs/>
                <w:sz w:val="24"/>
                <w:szCs w:val="24"/>
              </w:rPr>
              <w:t>工具栏中的设备为二维图片，拖拽到场景中则变为三维仿真模型。</w:t>
            </w:r>
          </w:p>
          <w:p w14:paraId="1D6836C6" w14:textId="77777777" w:rsidR="004103A3" w:rsidRDefault="00000000">
            <w:pPr>
              <w:pStyle w:val="a5"/>
              <w:adjustRightInd w:val="0"/>
              <w:snapToGrid w:val="0"/>
              <w:spacing w:after="0" w:line="360" w:lineRule="auto"/>
              <w:jc w:val="both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★</w:t>
            </w:r>
            <w:r>
              <w:rPr>
                <w:rFonts w:hint="eastAsia"/>
                <w:bCs/>
                <w:sz w:val="24"/>
                <w:szCs w:val="24"/>
              </w:rPr>
              <w:t>11、提供设施展示功能</w:t>
            </w:r>
          </w:p>
          <w:p w14:paraId="21550FDB" w14:textId="77777777" w:rsidR="004103A3" w:rsidRDefault="00000000">
            <w:pPr>
              <w:pStyle w:val="a5"/>
              <w:adjustRightInd w:val="0"/>
              <w:snapToGrid w:val="0"/>
              <w:spacing w:after="0" w:line="360" w:lineRule="auto"/>
              <w:jc w:val="both"/>
              <w:rPr>
                <w:rFonts w:eastAsia="宋体" w:hint="eastAsia"/>
                <w:bCs/>
                <w:sz w:val="24"/>
                <w:szCs w:val="24"/>
                <w:highlight w:val="yellow"/>
              </w:rPr>
            </w:pPr>
            <w:r>
              <w:rPr>
                <w:rFonts w:hint="eastAsia"/>
                <w:bCs/>
                <w:sz w:val="24"/>
                <w:szCs w:val="24"/>
              </w:rPr>
              <w:t>（1）</w:t>
            </w:r>
            <w:r>
              <w:rPr>
                <w:rFonts w:eastAsia="宋体" w:hint="eastAsia"/>
                <w:bCs/>
                <w:sz w:val="24"/>
                <w:szCs w:val="24"/>
              </w:rPr>
              <w:t>进行整体的设施搭建</w:t>
            </w:r>
            <w:r>
              <w:rPr>
                <w:rFonts w:hint="eastAsia"/>
                <w:bCs/>
                <w:sz w:val="24"/>
                <w:szCs w:val="24"/>
              </w:rPr>
              <w:t>，</w:t>
            </w:r>
            <w:r>
              <w:rPr>
                <w:rFonts w:eastAsia="宋体" w:hint="eastAsia"/>
                <w:bCs/>
                <w:sz w:val="24"/>
                <w:szCs w:val="24"/>
              </w:rPr>
              <w:t>在场景中有搭建的位置提示</w:t>
            </w:r>
            <w:r>
              <w:rPr>
                <w:rFonts w:hint="eastAsia"/>
                <w:bCs/>
                <w:sz w:val="24"/>
                <w:szCs w:val="24"/>
              </w:rPr>
              <w:t>。（中标后签订合同前提供功能视频演示）</w:t>
            </w:r>
          </w:p>
          <w:p w14:paraId="55DF0E13" w14:textId="77777777" w:rsidR="004103A3" w:rsidRDefault="00000000">
            <w:pPr>
              <w:pStyle w:val="a5"/>
              <w:adjustRightInd w:val="0"/>
              <w:snapToGrid w:val="0"/>
              <w:spacing w:after="0" w:line="360" w:lineRule="auto"/>
              <w:jc w:val="both"/>
              <w:rPr>
                <w:rFonts w:eastAsia="宋体"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（2）</w:t>
            </w:r>
            <w:r>
              <w:rPr>
                <w:rFonts w:eastAsia="宋体" w:hint="eastAsia"/>
                <w:bCs/>
                <w:sz w:val="24"/>
                <w:szCs w:val="24"/>
              </w:rPr>
              <w:t>拖拽的过程中显示设备的名称</w:t>
            </w:r>
            <w:r>
              <w:rPr>
                <w:rFonts w:hint="eastAsia"/>
                <w:bCs/>
                <w:sz w:val="24"/>
                <w:szCs w:val="24"/>
              </w:rPr>
              <w:t>。</w:t>
            </w:r>
          </w:p>
          <w:p w14:paraId="76552D25" w14:textId="77777777" w:rsidR="004103A3" w:rsidRDefault="00000000">
            <w:pPr>
              <w:pStyle w:val="a5"/>
              <w:adjustRightInd w:val="0"/>
              <w:snapToGrid w:val="0"/>
              <w:spacing w:after="0" w:line="360" w:lineRule="auto"/>
              <w:jc w:val="both"/>
              <w:rPr>
                <w:rFonts w:eastAsia="宋体" w:hint="eastAsia"/>
                <w:bCs/>
                <w:sz w:val="24"/>
                <w:szCs w:val="24"/>
              </w:rPr>
            </w:pPr>
            <w:r>
              <w:rPr>
                <w:rFonts w:eastAsia="宋体" w:hint="eastAsia"/>
                <w:bCs/>
                <w:sz w:val="24"/>
                <w:szCs w:val="24"/>
              </w:rPr>
              <w:t>1</w:t>
            </w:r>
            <w:r>
              <w:rPr>
                <w:rFonts w:hint="eastAsia"/>
                <w:bCs/>
                <w:sz w:val="24"/>
                <w:szCs w:val="24"/>
              </w:rPr>
              <w:t>2</w:t>
            </w:r>
            <w:r>
              <w:rPr>
                <w:rFonts w:eastAsia="宋体" w:hint="eastAsia"/>
                <w:bCs/>
                <w:sz w:val="24"/>
                <w:szCs w:val="24"/>
              </w:rPr>
              <w:t>、提供设备使用操作</w:t>
            </w:r>
          </w:p>
          <w:p w14:paraId="16A2541D" w14:textId="77777777" w:rsidR="004103A3" w:rsidRDefault="00000000">
            <w:pPr>
              <w:pStyle w:val="a5"/>
              <w:adjustRightInd w:val="0"/>
              <w:snapToGrid w:val="0"/>
              <w:spacing w:after="0" w:line="360" w:lineRule="auto"/>
              <w:jc w:val="both"/>
              <w:rPr>
                <w:rFonts w:eastAsia="宋体"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lastRenderedPageBreak/>
              <w:t>（1）</w:t>
            </w:r>
            <w:r>
              <w:rPr>
                <w:rFonts w:eastAsia="宋体" w:hint="eastAsia"/>
                <w:bCs/>
                <w:sz w:val="24"/>
                <w:szCs w:val="24"/>
              </w:rPr>
              <w:t>显示该场景的种植</w:t>
            </w:r>
            <w:r>
              <w:rPr>
                <w:rFonts w:hint="eastAsia"/>
                <w:bCs/>
                <w:sz w:val="24"/>
                <w:szCs w:val="24"/>
              </w:rPr>
              <w:t>场景</w:t>
            </w:r>
            <w:r>
              <w:rPr>
                <w:rFonts w:eastAsia="宋体" w:hint="eastAsia"/>
                <w:bCs/>
                <w:sz w:val="24"/>
                <w:szCs w:val="24"/>
              </w:rPr>
              <w:t>，植物的生长特点，输入调试额度。</w:t>
            </w:r>
          </w:p>
          <w:p w14:paraId="7ED850B1" w14:textId="77777777" w:rsidR="004103A3" w:rsidRDefault="00000000">
            <w:pPr>
              <w:pStyle w:val="a5"/>
              <w:adjustRightInd w:val="0"/>
              <w:snapToGrid w:val="0"/>
              <w:spacing w:after="0" w:line="360" w:lineRule="auto"/>
              <w:jc w:val="both"/>
              <w:rPr>
                <w:rFonts w:eastAsia="宋体" w:hint="eastAsia"/>
                <w:bCs/>
                <w:sz w:val="24"/>
                <w:szCs w:val="24"/>
              </w:rPr>
            </w:pPr>
            <w:r>
              <w:rPr>
                <w:rFonts w:eastAsia="宋体" w:hint="eastAsia"/>
                <w:bCs/>
                <w:sz w:val="24"/>
                <w:szCs w:val="24"/>
              </w:rPr>
              <w:t>（</w:t>
            </w:r>
            <w:r>
              <w:rPr>
                <w:rFonts w:hint="eastAsia"/>
                <w:bCs/>
                <w:sz w:val="24"/>
                <w:szCs w:val="24"/>
              </w:rPr>
              <w:t>2</w:t>
            </w:r>
            <w:r>
              <w:rPr>
                <w:rFonts w:eastAsia="宋体" w:hint="eastAsia"/>
                <w:bCs/>
                <w:sz w:val="24"/>
                <w:szCs w:val="24"/>
              </w:rPr>
              <w:t>）根据作物种类和灌水器的特点，计算灌水周期。</w:t>
            </w:r>
          </w:p>
          <w:p w14:paraId="1E4E7F97" w14:textId="77777777" w:rsidR="004103A3" w:rsidRDefault="00000000">
            <w:pPr>
              <w:pStyle w:val="a5"/>
              <w:adjustRightInd w:val="0"/>
              <w:snapToGrid w:val="0"/>
              <w:spacing w:after="0" w:line="360" w:lineRule="auto"/>
              <w:jc w:val="both"/>
              <w:rPr>
                <w:rFonts w:eastAsia="宋体" w:hint="eastAsia"/>
                <w:bCs/>
                <w:sz w:val="24"/>
                <w:szCs w:val="24"/>
              </w:rPr>
            </w:pPr>
            <w:r>
              <w:rPr>
                <w:rFonts w:eastAsia="宋体" w:hint="eastAsia"/>
                <w:bCs/>
                <w:sz w:val="24"/>
                <w:szCs w:val="24"/>
              </w:rPr>
              <w:t>（</w:t>
            </w:r>
            <w:r>
              <w:rPr>
                <w:rFonts w:hint="eastAsia"/>
                <w:bCs/>
                <w:sz w:val="24"/>
                <w:szCs w:val="24"/>
              </w:rPr>
              <w:t>3</w:t>
            </w:r>
            <w:r>
              <w:rPr>
                <w:rFonts w:eastAsia="宋体" w:hint="eastAsia"/>
                <w:bCs/>
                <w:sz w:val="24"/>
                <w:szCs w:val="24"/>
              </w:rPr>
              <w:t>）根据之前确定的灌水器类型、灌水定额、灌水周期，分析计算得到一次灌水延续时间。</w:t>
            </w:r>
          </w:p>
          <w:p w14:paraId="106C9E3D" w14:textId="77777777" w:rsidR="004103A3" w:rsidRDefault="00000000">
            <w:pPr>
              <w:pStyle w:val="a5"/>
              <w:adjustRightInd w:val="0"/>
              <w:snapToGrid w:val="0"/>
              <w:spacing w:after="0" w:line="360" w:lineRule="auto"/>
              <w:jc w:val="both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13、支持肥料传递过程展示</w:t>
            </w:r>
          </w:p>
          <w:p w14:paraId="2FB922EF" w14:textId="77777777" w:rsidR="004103A3" w:rsidRDefault="00000000">
            <w:pPr>
              <w:pStyle w:val="a5"/>
              <w:adjustRightInd w:val="0"/>
              <w:snapToGrid w:val="0"/>
              <w:spacing w:after="0" w:line="360" w:lineRule="auto"/>
              <w:jc w:val="both"/>
              <w:rPr>
                <w:rFonts w:eastAsia="宋体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★</w:t>
            </w:r>
            <w:r>
              <w:rPr>
                <w:rFonts w:hint="eastAsia"/>
                <w:bCs/>
                <w:sz w:val="24"/>
                <w:szCs w:val="24"/>
              </w:rPr>
              <w:t>（1）</w:t>
            </w:r>
            <w:r>
              <w:rPr>
                <w:rFonts w:eastAsia="宋体" w:hint="eastAsia"/>
                <w:bCs/>
                <w:sz w:val="24"/>
                <w:szCs w:val="24"/>
              </w:rPr>
              <w:t>肥料在滴灌管道中通过水流从加料罐运转到田间</w:t>
            </w:r>
            <w:r>
              <w:rPr>
                <w:rFonts w:hint="eastAsia"/>
                <w:bCs/>
                <w:sz w:val="24"/>
                <w:szCs w:val="24"/>
              </w:rPr>
              <w:t>；（中标后签订合同前提供功能视频演示）</w:t>
            </w:r>
          </w:p>
          <w:p w14:paraId="4E3817A9" w14:textId="77777777" w:rsidR="004103A3" w:rsidRDefault="00000000">
            <w:pPr>
              <w:pStyle w:val="a5"/>
              <w:adjustRightInd w:val="0"/>
              <w:snapToGrid w:val="0"/>
              <w:spacing w:after="0" w:line="360" w:lineRule="auto"/>
              <w:jc w:val="both"/>
              <w:rPr>
                <w:rFonts w:eastAsia="宋体"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（2）</w:t>
            </w:r>
            <w:r>
              <w:rPr>
                <w:rFonts w:eastAsia="宋体" w:hint="eastAsia"/>
                <w:bCs/>
                <w:sz w:val="24"/>
                <w:szCs w:val="24"/>
              </w:rPr>
              <w:t>在设置过程中进行管道直径的确定</w:t>
            </w:r>
            <w:r>
              <w:rPr>
                <w:rFonts w:hint="eastAsia"/>
                <w:bCs/>
                <w:sz w:val="24"/>
                <w:szCs w:val="24"/>
              </w:rPr>
              <w:t>，</w:t>
            </w:r>
            <w:r>
              <w:rPr>
                <w:rFonts w:eastAsia="宋体" w:hint="eastAsia"/>
                <w:bCs/>
                <w:sz w:val="24"/>
                <w:szCs w:val="24"/>
              </w:rPr>
              <w:t>结合灌水器的数量及灌水器的额定流量</w:t>
            </w:r>
            <w:r>
              <w:rPr>
                <w:rFonts w:hint="eastAsia"/>
                <w:bCs/>
                <w:sz w:val="24"/>
                <w:szCs w:val="24"/>
              </w:rPr>
              <w:t>，</w:t>
            </w:r>
            <w:r>
              <w:rPr>
                <w:rFonts w:eastAsia="宋体" w:hint="eastAsia"/>
                <w:bCs/>
                <w:sz w:val="24"/>
                <w:szCs w:val="24"/>
              </w:rPr>
              <w:t>计算分析得到管道的直径</w:t>
            </w:r>
            <w:r>
              <w:rPr>
                <w:rFonts w:hint="eastAsia"/>
                <w:bCs/>
                <w:sz w:val="24"/>
                <w:szCs w:val="24"/>
              </w:rPr>
              <w:t>；</w:t>
            </w:r>
          </w:p>
          <w:p w14:paraId="028D412E" w14:textId="77777777" w:rsidR="004103A3" w:rsidRDefault="00000000">
            <w:pPr>
              <w:pStyle w:val="a5"/>
              <w:adjustRightInd w:val="0"/>
              <w:snapToGrid w:val="0"/>
              <w:spacing w:after="0" w:line="360" w:lineRule="auto"/>
              <w:jc w:val="both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★</w:t>
            </w:r>
            <w:r>
              <w:rPr>
                <w:rFonts w:hint="eastAsia"/>
                <w:bCs/>
                <w:sz w:val="24"/>
                <w:szCs w:val="24"/>
              </w:rPr>
              <w:t>14、支持肥料被植物吸收的过程及灌溉数据计算</w:t>
            </w:r>
          </w:p>
          <w:p w14:paraId="227E82F5" w14:textId="77777777" w:rsidR="004103A3" w:rsidRDefault="00000000">
            <w:pPr>
              <w:pStyle w:val="a5"/>
              <w:adjustRightInd w:val="0"/>
              <w:snapToGrid w:val="0"/>
              <w:spacing w:after="0" w:line="360" w:lineRule="auto"/>
              <w:jc w:val="both"/>
              <w:rPr>
                <w:rFonts w:eastAsia="宋体"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（1）</w:t>
            </w:r>
            <w:r>
              <w:rPr>
                <w:rFonts w:eastAsia="宋体" w:hint="eastAsia"/>
                <w:bCs/>
                <w:sz w:val="24"/>
                <w:szCs w:val="24"/>
              </w:rPr>
              <w:t>通过三维仿真的形式展示肥料被植物吸收的过程；</w:t>
            </w:r>
            <w:r>
              <w:rPr>
                <w:rFonts w:hint="eastAsia"/>
                <w:bCs/>
                <w:sz w:val="24"/>
                <w:szCs w:val="24"/>
              </w:rPr>
              <w:t>（中标后签订合同前提供功能视频演示）</w:t>
            </w:r>
          </w:p>
          <w:p w14:paraId="02C901F0" w14:textId="77777777" w:rsidR="004103A3" w:rsidRDefault="00000000">
            <w:pPr>
              <w:pStyle w:val="a5"/>
              <w:adjustRightInd w:val="0"/>
              <w:snapToGrid w:val="0"/>
              <w:spacing w:after="0" w:line="360" w:lineRule="auto"/>
              <w:jc w:val="both"/>
              <w:rPr>
                <w:rFonts w:eastAsia="宋体"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（2）根据提供的灌溉面积数据，计算</w:t>
            </w:r>
            <w:r>
              <w:rPr>
                <w:rFonts w:eastAsia="宋体" w:hint="eastAsia"/>
                <w:sz w:val="24"/>
                <w:szCs w:val="24"/>
              </w:rPr>
              <w:t>灌水器的具体数量</w:t>
            </w:r>
            <w:r>
              <w:rPr>
                <w:rFonts w:eastAsia="宋体" w:hint="eastAsia"/>
                <w:bCs/>
                <w:sz w:val="24"/>
                <w:szCs w:val="24"/>
              </w:rPr>
              <w:t>。</w:t>
            </w:r>
          </w:p>
          <w:p w14:paraId="63D12B72" w14:textId="77777777" w:rsidR="004103A3" w:rsidRDefault="00000000">
            <w:pPr>
              <w:spacing w:line="360" w:lineRule="auto"/>
              <w:rPr>
                <w:rFonts w:ascii="宋体" w:eastAsia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15、智慧农业灌溉系统的灌水效果评价</w:t>
            </w:r>
          </w:p>
          <w:p w14:paraId="63BFB700" w14:textId="77777777" w:rsidR="004103A3" w:rsidRDefault="00000000">
            <w:pPr>
              <w:pStyle w:val="a5"/>
              <w:adjustRightInd w:val="0"/>
              <w:snapToGrid w:val="0"/>
              <w:spacing w:after="0" w:line="360" w:lineRule="auto"/>
              <w:jc w:val="both"/>
              <w:rPr>
                <w:rFonts w:eastAsia="宋体"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（1）</w:t>
            </w:r>
            <w:r>
              <w:rPr>
                <w:rFonts w:eastAsia="宋体" w:hint="eastAsia"/>
                <w:bCs/>
                <w:sz w:val="24"/>
                <w:szCs w:val="24"/>
              </w:rPr>
              <w:t>根据灌溉系统的布局和分析计算</w:t>
            </w:r>
            <w:r>
              <w:rPr>
                <w:rFonts w:hint="eastAsia"/>
                <w:bCs/>
                <w:sz w:val="24"/>
                <w:szCs w:val="24"/>
              </w:rPr>
              <w:t>，</w:t>
            </w:r>
            <w:r>
              <w:rPr>
                <w:rFonts w:eastAsia="宋体" w:hint="eastAsia"/>
                <w:bCs/>
                <w:sz w:val="24"/>
                <w:szCs w:val="24"/>
              </w:rPr>
              <w:t>对智慧农业灌溉系统的设计结果进行灌水质量评价</w:t>
            </w:r>
            <w:r>
              <w:rPr>
                <w:rFonts w:hint="eastAsia"/>
                <w:bCs/>
                <w:sz w:val="24"/>
                <w:szCs w:val="24"/>
              </w:rPr>
              <w:t>；</w:t>
            </w:r>
          </w:p>
          <w:p w14:paraId="73F50198" w14:textId="77777777" w:rsidR="004103A3" w:rsidRDefault="00000000">
            <w:pPr>
              <w:pStyle w:val="a5"/>
              <w:adjustRightInd w:val="0"/>
              <w:snapToGrid w:val="0"/>
              <w:spacing w:after="0" w:line="360" w:lineRule="auto"/>
              <w:jc w:val="both"/>
              <w:rPr>
                <w:rFonts w:eastAsia="宋体"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（2）提交</w:t>
            </w:r>
            <w:r>
              <w:rPr>
                <w:rFonts w:eastAsia="宋体" w:hint="eastAsia"/>
                <w:bCs/>
                <w:sz w:val="24"/>
                <w:szCs w:val="24"/>
              </w:rPr>
              <w:t>填写</w:t>
            </w:r>
            <w:r>
              <w:rPr>
                <w:rFonts w:hint="eastAsia"/>
                <w:bCs/>
                <w:sz w:val="24"/>
                <w:szCs w:val="24"/>
              </w:rPr>
              <w:t>的</w:t>
            </w:r>
            <w:r>
              <w:rPr>
                <w:rFonts w:eastAsia="宋体" w:hint="eastAsia"/>
                <w:bCs/>
                <w:sz w:val="24"/>
                <w:szCs w:val="24"/>
              </w:rPr>
              <w:t>评价内容。</w:t>
            </w:r>
          </w:p>
          <w:p w14:paraId="5D6320AC" w14:textId="77777777" w:rsidR="004103A3" w:rsidRDefault="004103A3">
            <w:pPr>
              <w:pStyle w:val="a5"/>
              <w:adjustRightInd w:val="0"/>
              <w:snapToGrid w:val="0"/>
              <w:spacing w:after="0" w:line="360" w:lineRule="auto"/>
              <w:jc w:val="both"/>
              <w:rPr>
                <w:rFonts w:eastAsia="宋体" w:hint="eastAsia"/>
                <w:bCs/>
                <w:sz w:val="24"/>
                <w:szCs w:val="24"/>
              </w:rPr>
            </w:pPr>
          </w:p>
        </w:tc>
      </w:tr>
    </w:tbl>
    <w:p w14:paraId="79E6E4F9" w14:textId="77777777" w:rsidR="004103A3" w:rsidRDefault="004103A3">
      <w:pPr>
        <w:widowControl/>
        <w:spacing w:line="360" w:lineRule="atLeast"/>
        <w:rPr>
          <w:rFonts w:ascii="Times New Roman" w:eastAsia="宋体" w:hAnsi="Times New Roman" w:cs="Times New Roman"/>
          <w:sz w:val="24"/>
        </w:rPr>
      </w:pPr>
    </w:p>
    <w:sectPr w:rsidR="00410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997EE" w14:textId="77777777" w:rsidR="003F59A3" w:rsidRDefault="003F59A3">
      <w:r>
        <w:separator/>
      </w:r>
    </w:p>
  </w:endnote>
  <w:endnote w:type="continuationSeparator" w:id="0">
    <w:p w14:paraId="6CBB4418" w14:textId="77777777" w:rsidR="003F59A3" w:rsidRDefault="003F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64773" w14:textId="54720703" w:rsidR="004103A3" w:rsidRDefault="00C2003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4C7C1C" wp14:editId="662C8187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698F593" w14:textId="77777777" w:rsidR="004103A3" w:rsidRDefault="004103A3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C7C1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9.05pt;height:12.8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" filled="f" stroked="f">
              <v:textbox style="mso-fit-shape-to-text:t" inset="0,0,0,0">
                <w:txbxContent>
                  <w:p w14:paraId="0698F593" w14:textId="77777777" w:rsidR="004103A3" w:rsidRDefault="004103A3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F4697" w14:textId="77777777" w:rsidR="003F59A3" w:rsidRDefault="003F59A3">
      <w:r>
        <w:separator/>
      </w:r>
    </w:p>
  </w:footnote>
  <w:footnote w:type="continuationSeparator" w:id="0">
    <w:p w14:paraId="76681A40" w14:textId="77777777" w:rsidR="003F59A3" w:rsidRDefault="003F5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D0800DF"/>
    <w:multiLevelType w:val="singleLevel"/>
    <w:tmpl w:val="9D0800D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3ACAF86"/>
    <w:multiLevelType w:val="singleLevel"/>
    <w:tmpl w:val="E3ACAF86"/>
    <w:lvl w:ilvl="0">
      <w:start w:val="1"/>
      <w:numFmt w:val="decimal"/>
      <w:suff w:val="nothing"/>
      <w:lvlText w:val="%1、"/>
      <w:lvlJc w:val="left"/>
    </w:lvl>
  </w:abstractNum>
  <w:num w:numId="1" w16cid:durableId="118570702">
    <w:abstractNumId w:val="0"/>
  </w:num>
  <w:num w:numId="2" w16cid:durableId="1987201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YzODNjMGI2OGMwMmM2YzkyODdiNmY1OTY5ZGEzZmEifQ=="/>
  </w:docVars>
  <w:rsids>
    <w:rsidRoot w:val="00B55EC2"/>
    <w:rsid w:val="00021AA5"/>
    <w:rsid w:val="00071E3A"/>
    <w:rsid w:val="0007759E"/>
    <w:rsid w:val="000C1FE0"/>
    <w:rsid w:val="000C2466"/>
    <w:rsid w:val="000F35B8"/>
    <w:rsid w:val="00120891"/>
    <w:rsid w:val="00166C0B"/>
    <w:rsid w:val="001907E8"/>
    <w:rsid w:val="001C2D11"/>
    <w:rsid w:val="001E5ED8"/>
    <w:rsid w:val="002218A5"/>
    <w:rsid w:val="002441D7"/>
    <w:rsid w:val="002D5985"/>
    <w:rsid w:val="002D6129"/>
    <w:rsid w:val="00301A62"/>
    <w:rsid w:val="00330AC2"/>
    <w:rsid w:val="003361D0"/>
    <w:rsid w:val="0034230A"/>
    <w:rsid w:val="003F59A3"/>
    <w:rsid w:val="004103A3"/>
    <w:rsid w:val="004237D7"/>
    <w:rsid w:val="004377F5"/>
    <w:rsid w:val="00452019"/>
    <w:rsid w:val="005B5C62"/>
    <w:rsid w:val="00614C59"/>
    <w:rsid w:val="006940A0"/>
    <w:rsid w:val="006A31B5"/>
    <w:rsid w:val="006E250D"/>
    <w:rsid w:val="007F40BC"/>
    <w:rsid w:val="00817605"/>
    <w:rsid w:val="00862DED"/>
    <w:rsid w:val="00876A58"/>
    <w:rsid w:val="008E3FDD"/>
    <w:rsid w:val="0090007D"/>
    <w:rsid w:val="0090556A"/>
    <w:rsid w:val="00924D8E"/>
    <w:rsid w:val="009431CB"/>
    <w:rsid w:val="009B1E3D"/>
    <w:rsid w:val="009F3AAE"/>
    <w:rsid w:val="00A06320"/>
    <w:rsid w:val="00A55D3F"/>
    <w:rsid w:val="00A6056A"/>
    <w:rsid w:val="00A665F2"/>
    <w:rsid w:val="00A73003"/>
    <w:rsid w:val="00A73370"/>
    <w:rsid w:val="00AB72D0"/>
    <w:rsid w:val="00AB7EB0"/>
    <w:rsid w:val="00AD70D7"/>
    <w:rsid w:val="00B128E4"/>
    <w:rsid w:val="00B14E05"/>
    <w:rsid w:val="00B402B9"/>
    <w:rsid w:val="00B55EC2"/>
    <w:rsid w:val="00B57AFD"/>
    <w:rsid w:val="00BA77B8"/>
    <w:rsid w:val="00BB47EF"/>
    <w:rsid w:val="00BE721D"/>
    <w:rsid w:val="00C1041A"/>
    <w:rsid w:val="00C20039"/>
    <w:rsid w:val="00CD02CE"/>
    <w:rsid w:val="00CD293F"/>
    <w:rsid w:val="00CF787C"/>
    <w:rsid w:val="00CF79E1"/>
    <w:rsid w:val="00D3759B"/>
    <w:rsid w:val="00D37895"/>
    <w:rsid w:val="00D64244"/>
    <w:rsid w:val="00D71FC3"/>
    <w:rsid w:val="00D73E27"/>
    <w:rsid w:val="00D93770"/>
    <w:rsid w:val="00E73BFF"/>
    <w:rsid w:val="00E96321"/>
    <w:rsid w:val="00EA113A"/>
    <w:rsid w:val="00EC7E71"/>
    <w:rsid w:val="00EE03F5"/>
    <w:rsid w:val="00EE615B"/>
    <w:rsid w:val="00F00F13"/>
    <w:rsid w:val="00F06F39"/>
    <w:rsid w:val="00F66887"/>
    <w:rsid w:val="00F93BB2"/>
    <w:rsid w:val="00FD7786"/>
    <w:rsid w:val="00FE3999"/>
    <w:rsid w:val="042F7BA4"/>
    <w:rsid w:val="07697D31"/>
    <w:rsid w:val="08994C9A"/>
    <w:rsid w:val="0B654A81"/>
    <w:rsid w:val="0B976668"/>
    <w:rsid w:val="133C039C"/>
    <w:rsid w:val="16E65E50"/>
    <w:rsid w:val="1E176DD0"/>
    <w:rsid w:val="1EDD10E8"/>
    <w:rsid w:val="2034090A"/>
    <w:rsid w:val="22E86D80"/>
    <w:rsid w:val="2BD2666B"/>
    <w:rsid w:val="355055A3"/>
    <w:rsid w:val="356F5ED1"/>
    <w:rsid w:val="35822F79"/>
    <w:rsid w:val="39794B31"/>
    <w:rsid w:val="3B373CCA"/>
    <w:rsid w:val="3DEF24C7"/>
    <w:rsid w:val="43E328B9"/>
    <w:rsid w:val="44DB4CFB"/>
    <w:rsid w:val="45505DAD"/>
    <w:rsid w:val="460A5C60"/>
    <w:rsid w:val="47D01850"/>
    <w:rsid w:val="49724B33"/>
    <w:rsid w:val="49910195"/>
    <w:rsid w:val="4A6E4B31"/>
    <w:rsid w:val="4C7F088E"/>
    <w:rsid w:val="4DA1276C"/>
    <w:rsid w:val="5D00321B"/>
    <w:rsid w:val="5F8544C1"/>
    <w:rsid w:val="61903011"/>
    <w:rsid w:val="64593534"/>
    <w:rsid w:val="66472D04"/>
    <w:rsid w:val="68AE2151"/>
    <w:rsid w:val="6A192EB3"/>
    <w:rsid w:val="6A3032DE"/>
    <w:rsid w:val="6B7E38F1"/>
    <w:rsid w:val="6E9E0E9D"/>
    <w:rsid w:val="70BF2955"/>
    <w:rsid w:val="71BF476B"/>
    <w:rsid w:val="77F60371"/>
    <w:rsid w:val="79DC4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F80526"/>
  <w15:docId w15:val="{0746E1A8-B8A3-4424-B657-75F2D1B1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after="272"/>
      <w:jc w:val="left"/>
    </w:pPr>
    <w:rPr>
      <w:rFonts w:ascii="宋体" w:hAnsi="宋体" w:cs="宋体"/>
      <w:kern w:val="0"/>
      <w:sz w:val="20"/>
      <w:szCs w:val="20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213</Words>
  <Characters>1218</Characters>
  <Application>Microsoft Office Word</Application>
  <DocSecurity>0</DocSecurity>
  <Lines>10</Lines>
  <Paragraphs>2</Paragraphs>
  <ScaleCrop>false</ScaleCrop>
  <Company>HP Inc.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Microsoft.com Office365</cp:lastModifiedBy>
  <cp:revision>4</cp:revision>
  <cp:lastPrinted>2018-12-11T02:08:00Z</cp:lastPrinted>
  <dcterms:created xsi:type="dcterms:W3CDTF">2024-09-27T09:19:00Z</dcterms:created>
  <dcterms:modified xsi:type="dcterms:W3CDTF">2024-09-29T01:47:00Z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EE6C0299F9194C74A6D02EA7D80C8D1A</vt:lpwstr>
  </property>
</Properties>
</file>