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水利与环境工程</w:t>
      </w:r>
      <w:r>
        <w:rPr>
          <w:rFonts w:hint="eastAsia" w:ascii="黑体" w:hAnsi="黑体" w:eastAsia="黑体" w:cs="黑体"/>
          <w:b/>
          <w:sz w:val="32"/>
        </w:rPr>
        <w:t>学院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2020/2021学年第一学期学情</w:t>
      </w:r>
      <w:r>
        <w:rPr>
          <w:rFonts w:hint="eastAsia" w:ascii="黑体" w:hAnsi="黑体" w:eastAsia="黑体" w:cs="黑体"/>
          <w:b/>
          <w:sz w:val="32"/>
        </w:rPr>
        <w:t>报告</w:t>
      </w:r>
    </w:p>
    <w:p>
      <w:pPr>
        <w:numPr>
          <w:ilvl w:val="0"/>
          <w:numId w:val="0"/>
        </w:numPr>
        <w:jc w:val="left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一、学情分析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为了了解学院学生的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成绩和挂科情况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，我们对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四个年级每个班的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的学生挂科率进行了统计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分析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jc w:val="center"/>
        <w:rPr>
          <w:rFonts w:ascii="Calibri" w:hAnsi="Calibri" w:eastAsia="宋体" w:cs="Times New Roman"/>
          <w:szCs w:val="22"/>
        </w:rPr>
      </w:pP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drawing>
          <wp:inline distT="0" distB="0" distL="114300" distR="114300">
            <wp:extent cx="4381500" cy="3332480"/>
            <wp:effectExtent l="4445" t="4445" r="14605" b="1587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drawing>
          <wp:inline distT="0" distB="0" distL="114300" distR="114300">
            <wp:extent cx="4401820" cy="3092450"/>
            <wp:effectExtent l="4445" t="4445" r="13335" b="825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drawing>
          <wp:inline distT="0" distB="0" distL="114300" distR="114300">
            <wp:extent cx="4418965" cy="3449320"/>
            <wp:effectExtent l="5080" t="4445" r="14605" b="1333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drawing>
          <wp:inline distT="0" distB="0" distL="114300" distR="114300">
            <wp:extent cx="4442460" cy="3119120"/>
            <wp:effectExtent l="4445" t="4445" r="10795" b="1968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二、对策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学生是主体，要充分发挥他们的积极性、自主性。安排老师（班主任、辅导员）深入学生，就其各方面疑惑给予解答，对其加强引导，帮其树立明确的目标，做好自己的规划，使其积极投身于大学生活。对经常迟到、旷课及沉迷网络的学生，班主任、辅导员对其一一进行约谈对其存在的困难给予一定帮助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2）充分发挥党团的先锋堡垒作用，营造良好班风。发挥班委、学生党员、团员的先锋模范作用，指导他们做好自身的同时，带动其他同学，让更多学生加入到争先创优的行列，营造良好班风是关键。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）充分发挥学生会、学生社团等学生组织的作用。学生会学习部充分发挥其作用，坚持定期查课活动，督促学生按时到课，并开展好书推荐等系列学习活动。开展各类专业性学习拓展活动，吸引各年级学生积极参与，对我院的学风建设起到一定地促进作用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加强学生对专业的认同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辅导员应多学习一些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水利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相关的知识及行业的动态，要能给那些迷茫的学生一些专业的意见。更重要的是任课老师在授课时可多讲一些专业课之间的联系，同时增加一些专业前景的介绍，使学生能够明确自己的学习目的，提高专业认同感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三、建议与措施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（1）需要对“无手机课堂”的实施进行更多的关注。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（3）多让同学了解现在的就业压力，并给学生分析当前的就业局势。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（4）组织活动让同学们把课余时间尽量多的用在学习其他课外知识上。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8"/>
          <w:lang w:val="en-US" w:eastAsia="zh-CN"/>
        </w:rPr>
      </w:pPr>
      <w:bookmarkStart w:id="0" w:name="_Hlk511372949"/>
      <w:r>
        <w:rPr>
          <w:rFonts w:hint="eastAsia"/>
          <w:b/>
          <w:sz w:val="28"/>
          <w:lang w:val="en-US" w:eastAsia="zh-CN"/>
        </w:rPr>
        <w:t>四、学风问卷调查报告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自主学习情况：</w:t>
      </w:r>
    </w:p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drawing>
          <wp:inline distT="0" distB="0" distL="0" distR="0">
            <wp:extent cx="5108575" cy="2479675"/>
            <wp:effectExtent l="0" t="0" r="15875" b="15875"/>
            <wp:docPr id="13" name="图表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41.7%的同学表示在没有人监督的情况下也能够做到自主学习，54.7%的同学则表示自己在无人监督的环境下偶尔能做到自主学习。另外有3.5%的同学表示没人监督就不会自己进行学习。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可以看出同学们的自主学习能力有待加强，多数同学还是需要有人来进行监督、督促的。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drawing>
          <wp:anchor distT="4445" distB="14605" distL="118745" distR="128905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828040</wp:posOffset>
            </wp:positionV>
            <wp:extent cx="5105400" cy="2476500"/>
            <wp:effectExtent l="0" t="0" r="0" b="0"/>
            <wp:wrapTight wrapText="bothSides">
              <wp:wrapPolygon>
                <wp:start x="0" y="0"/>
                <wp:lineTo x="0" y="21434"/>
                <wp:lineTo x="21519" y="21434"/>
                <wp:lineTo x="21519" y="0"/>
                <wp:lineTo x="0" y="0"/>
              </wp:wrapPolygon>
            </wp:wrapTight>
            <wp:docPr id="19" name="图表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针对同学们的上课情况做了一下调查，当问到同学们现在的课堂氛围如何时，同学们认为：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据调查发现，多数同学认可现在的课堂氛围，利于学习。45.2%的同学认为现在的上课氛围一般，有待加强。4.75%的同学不满意现在上课的氛围，认为影响到了他们学习知识。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调查到在上课的时候班上的同学是否会出现睡觉或玩手机的现象时，同学们认为：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Cs w:val="22"/>
        </w:rPr>
        <w:drawing>
          <wp:inline distT="4445" distB="14605" distL="118745" distR="128905">
            <wp:extent cx="5105400" cy="2476500"/>
            <wp:effectExtent l="4445" t="4445" r="14605" b="14605"/>
            <wp:docPr id="18" name="图表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结果显示，上课睡觉、玩手机的情况多数存在。29.9%的同学表示经常会出现这种不好的现象，59.6%的同学表示他们班级上课偶尔会有同学玩手机或者睡觉。仅有10.3%的同学表示没有出现过此类现象。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调查同学晚自习的利用效率时，同学们认为：</w:t>
      </w:r>
    </w:p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2"/>
        </w:rPr>
        <w:drawing>
          <wp:inline distT="4445" distB="14605" distL="118745" distR="128905">
            <wp:extent cx="5105400" cy="2476500"/>
            <wp:effectExtent l="4445" t="4445" r="14605" b="14605"/>
            <wp:docPr id="17" name="图表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21.9%的同学认为自己能够很好的把控晚自习的时间来学习，有29.7%的同学认为自己能够利用好大部分的时间，25.4%的同学在晚自习时间的利用率不是很高，有时会利用，而有22.9%的同学认为自己效率不好，总是在浪费时间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分析得出，同学们在晚自习的时间利用率并不好，只有少数同学能够做到自觉高效率的学习。在晚自习的检查以及监督方面仍需加强。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为了更好的利用晚自习的时间，我们还向同学们询问了他们的意见和建议：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drawing>
          <wp:inline distT="4445" distB="14605" distL="118745" distR="128905">
            <wp:extent cx="5105400" cy="2476500"/>
            <wp:effectExtent l="4445" t="4445" r="14605" b="14605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42.7%的同学认为我们还需要加强晚自习的督促管理，47.9%的同学认为需要规范晚自习的规章制度，13.0%的同学则认为我们还需要加强严格处罚机制。我们给了同学们自行补充意见建议的空间，许多同学反映上晚自习不情愿，希望能有自主选择；也有同学建议减少晚自习来教室宣传的情况，给一个良好的学习环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为了进一步建设好我院的学风，我们向同学们询问了他们认为的影响学风的主要因素，同学们认为:</w:t>
      </w:r>
    </w:p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drawing>
          <wp:inline distT="0" distB="0" distL="0" distR="0">
            <wp:extent cx="5108575" cy="2479675"/>
            <wp:effectExtent l="0" t="0" r="15875" b="15875"/>
            <wp:docPr id="12" name="图表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59.4%的同学认为主要因素是缺乏学习的动力，同学厌学情绪高，为考试而学，缺乏专业认同感；24.8%的同学认为主要因素是学习纪律意识差，旷课迟到现象严重；38.0%的同学认为主要因素是满于现状，缺乏进取心；34.7%的同学认为主要因素是同学创新性不强，缺乏实践能力；32.5%的同学认为没有学习、学术的气氛；35.1%的同学认为主要因素是学生迷恋手机、网上的游戏；9.4%的同学认为有抄作业的情况影响了学风的建设；还有11.1%的同学则认为管理还不够完善。</w:t>
      </w:r>
    </w:p>
    <w:bookmarkEnd w:id="0"/>
    <w:p>
      <w:pPr>
        <w:rPr>
          <w:rFonts w:hint="eastAsia"/>
        </w:rPr>
      </w:pPr>
      <w:bookmarkStart w:id="1" w:name="_GoBack"/>
      <w:bookmarkEnd w:id="1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F775A"/>
    <w:rsid w:val="002A23E7"/>
    <w:rsid w:val="005E7C70"/>
    <w:rsid w:val="006D48CF"/>
    <w:rsid w:val="007C4FDD"/>
    <w:rsid w:val="00B750F1"/>
    <w:rsid w:val="00BC40AA"/>
    <w:rsid w:val="00CC7823"/>
    <w:rsid w:val="00DF0828"/>
    <w:rsid w:val="00F71E96"/>
    <w:rsid w:val="01B21F62"/>
    <w:rsid w:val="031E36CA"/>
    <w:rsid w:val="03FB4F29"/>
    <w:rsid w:val="04D01461"/>
    <w:rsid w:val="04FD6092"/>
    <w:rsid w:val="08093535"/>
    <w:rsid w:val="08B91462"/>
    <w:rsid w:val="09881228"/>
    <w:rsid w:val="0B8D0186"/>
    <w:rsid w:val="0C486034"/>
    <w:rsid w:val="117A5282"/>
    <w:rsid w:val="12C70B39"/>
    <w:rsid w:val="140F24AF"/>
    <w:rsid w:val="14EF775A"/>
    <w:rsid w:val="1743623A"/>
    <w:rsid w:val="1DDC5653"/>
    <w:rsid w:val="1DEC0731"/>
    <w:rsid w:val="267D1EB8"/>
    <w:rsid w:val="28256F5E"/>
    <w:rsid w:val="2A16461D"/>
    <w:rsid w:val="2AA47AF0"/>
    <w:rsid w:val="2BBE79F3"/>
    <w:rsid w:val="2C25445B"/>
    <w:rsid w:val="31A67AD5"/>
    <w:rsid w:val="33B02860"/>
    <w:rsid w:val="38FD4A32"/>
    <w:rsid w:val="3AD336B3"/>
    <w:rsid w:val="3C4935BD"/>
    <w:rsid w:val="3E5A18FA"/>
    <w:rsid w:val="40C81354"/>
    <w:rsid w:val="410258EE"/>
    <w:rsid w:val="411A7F9B"/>
    <w:rsid w:val="41564EAC"/>
    <w:rsid w:val="41B81626"/>
    <w:rsid w:val="42381851"/>
    <w:rsid w:val="428B1F23"/>
    <w:rsid w:val="488C19F3"/>
    <w:rsid w:val="4CF43A82"/>
    <w:rsid w:val="4E5A64DA"/>
    <w:rsid w:val="510507A1"/>
    <w:rsid w:val="58400E05"/>
    <w:rsid w:val="5A411AC2"/>
    <w:rsid w:val="5FF06BFD"/>
    <w:rsid w:val="668C7EEC"/>
    <w:rsid w:val="67DA2836"/>
    <w:rsid w:val="68CB5EAB"/>
    <w:rsid w:val="6A9E60AD"/>
    <w:rsid w:val="6B8A1362"/>
    <w:rsid w:val="70242B19"/>
    <w:rsid w:val="71115956"/>
    <w:rsid w:val="72ED1E5D"/>
    <w:rsid w:val="7349196C"/>
    <w:rsid w:val="756F4463"/>
    <w:rsid w:val="79594A79"/>
    <w:rsid w:val="79A51046"/>
    <w:rsid w:val="7A9E4DF0"/>
    <w:rsid w:val="7BA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10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&#24037;&#31243;&#19982;&#33402;&#26415;&#35774;&#35745;&#23398;&#38498;&#23398;&#39118;&#38382;&#213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2020-2021</a:t>
            </a:r>
            <a:r>
              <a:rPr altLang="en-US"/>
              <a:t>学年第一学期</a:t>
            </a:r>
            <a:r>
              <a:rPr lang="en-US" altLang="zh-CN"/>
              <a:t>20</a:t>
            </a:r>
            <a:r>
              <a:rPr altLang="en-US"/>
              <a:t>级挂科率统计表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港航20-1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0.1875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港航20-2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0.0606060606060606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环境20-1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0.243243243243243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农水20-1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0.179487179487179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农水20-2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水工20-1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0.263157894736842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水工20-2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0.275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水工20-3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0.025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水工20-4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0.303030303030303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水工s20-1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0.025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水工s20-2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0.0952380952380952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水文20-1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20级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0.0857142857142857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3527269"/>
        <c:axId val="547680948"/>
      </c:barChart>
      <c:catAx>
        <c:axId val="9235272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7680948"/>
        <c:crosses val="autoZero"/>
        <c:auto val="1"/>
        <c:lblAlgn val="ctr"/>
        <c:lblOffset val="100"/>
        <c:noMultiLvlLbl val="0"/>
      </c:catAx>
      <c:valAx>
        <c:axId val="5476809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5272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22B5C3"/>
            </a:solidFill>
            <a:ln>
              <a:solidFill>
                <a:srgbClr val="22B5C3"/>
              </a:solidFill>
            </a:ln>
          </c:spPr>
          <c:invertIfNegative val="0"/>
          <c:dLbls>
            <c:delete val="1"/>
          </c:dLbls>
          <c:cat>
            <c:strRef>
              <c:f>'[信息工程与艺术设计学院学风问卷.xlsx]Q9'!$B$20:$B$28</c:f>
              <c:strCache>
                <c:ptCount val="9"/>
                <c:pt idx="0">
                  <c:v>A 缺乏学习的动力，厌学情绪高，为考试而学</c:v>
                </c:pt>
                <c:pt idx="1">
                  <c:v>B 学习纪律意识差，旷课迟到现象严重</c:v>
                </c:pt>
                <c:pt idx="2">
                  <c:v>C 满与现状，进取心不强</c:v>
                </c:pt>
                <c:pt idx="3">
                  <c:v>D 创新性不强，缺乏实践能力</c:v>
                </c:pt>
                <c:pt idx="4">
                  <c:v>E  没有学习、学术的气氛</c:v>
                </c:pt>
                <c:pt idx="5">
                  <c:v>F 迷恋手机、网上的游戏 </c:v>
                </c:pt>
                <c:pt idx="6">
                  <c:v>G 抄袭作业 </c:v>
                </c:pt>
                <c:pt idx="7">
                  <c:v>H 管理不完善</c:v>
                </c:pt>
                <c:pt idx="8">
                  <c:v>I  其他（意见补充）</c:v>
                </c:pt>
              </c:strCache>
            </c:strRef>
          </c:cat>
          <c:val>
            <c:numRef>
              <c:f>'[信息工程与艺术设计学院学风问卷.xlsx]Q9'!$C$20:$C$28</c:f>
              <c:numCache>
                <c:formatCode>General</c:formatCode>
                <c:ptCount val="9"/>
                <c:pt idx="0">
                  <c:v>252</c:v>
                </c:pt>
                <c:pt idx="1">
                  <c:v>105</c:v>
                </c:pt>
                <c:pt idx="2">
                  <c:v>161</c:v>
                </c:pt>
                <c:pt idx="3">
                  <c:v>147</c:v>
                </c:pt>
                <c:pt idx="4">
                  <c:v>138</c:v>
                </c:pt>
                <c:pt idx="5">
                  <c:v>149</c:v>
                </c:pt>
                <c:pt idx="6">
                  <c:v>40</c:v>
                </c:pt>
                <c:pt idx="7">
                  <c:v>47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0001"/>
        <c:axId val="50090002"/>
      </c:barChart>
      <c:catAx>
        <c:axId val="5009000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50090002"/>
        <c:crosses val="autoZero"/>
        <c:auto val="1"/>
        <c:lblAlgn val="ctr"/>
        <c:lblOffset val="100"/>
        <c:noMultiLvlLbl val="0"/>
      </c:catAx>
      <c:valAx>
        <c:axId val="5009000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50090001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2020-2021</a:t>
            </a:r>
            <a:r>
              <a:rPr altLang="en-US"/>
              <a:t>学年第一学期</a:t>
            </a:r>
            <a:r>
              <a:rPr lang="en-US" altLang="zh-CN"/>
              <a:t>19</a:t>
            </a:r>
            <a:r>
              <a:rPr altLang="en-US"/>
              <a:t>级挂科率统计表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港航19-1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0.233333333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港航19-2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0.4375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农水19-1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0.125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农水19-2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0.818181818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水工19-1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0.459459459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水工19-2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0.416666667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水工19-3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0.305555556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水工19-4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0.571428571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水文19-1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19级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0.243243243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829106"/>
        <c:axId val="457254819"/>
      </c:barChart>
      <c:catAx>
        <c:axId val="2098291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7254819"/>
        <c:crosses val="autoZero"/>
        <c:auto val="1"/>
        <c:lblAlgn val="ctr"/>
        <c:lblOffset val="100"/>
        <c:noMultiLvlLbl val="0"/>
      </c:catAx>
      <c:valAx>
        <c:axId val="4572548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98291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2020-2021</a:t>
            </a:r>
            <a:r>
              <a:rPr altLang="en-US"/>
              <a:t>学年第一学期</a:t>
            </a:r>
            <a:r>
              <a:rPr lang="en-US" altLang="zh-CN"/>
              <a:t>18</a:t>
            </a:r>
            <a:r>
              <a:rPr altLang="en-US"/>
              <a:t>级挂科率统计表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港航18-1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0.0357142857142857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港航18-2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0.171428571428571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农水18-1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0.363636363636364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农水18-2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0.129032258064516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水工18-1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水工18-2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0.285714285714286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水工18-3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0.0294117647058824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水工18-4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水文18-1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18级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0.102564102564103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848989"/>
        <c:axId val="204129723"/>
      </c:barChart>
      <c:catAx>
        <c:axId val="14584898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4129723"/>
        <c:crosses val="autoZero"/>
        <c:auto val="1"/>
        <c:lblAlgn val="ctr"/>
        <c:lblOffset val="100"/>
        <c:noMultiLvlLbl val="0"/>
      </c:catAx>
      <c:valAx>
        <c:axId val="2041297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58489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2020-2021</a:t>
            </a:r>
            <a:r>
              <a:rPr altLang="en-US"/>
              <a:t>学年第二学期各年级挂科率统计表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20级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全院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0.164079822616408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19级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全院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0.438311688311688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18级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全院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0.181208053691275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9308226"/>
        <c:axId val="122801271"/>
      </c:barChart>
      <c:catAx>
        <c:axId val="9693082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2801271"/>
        <c:crosses val="autoZero"/>
        <c:auto val="1"/>
        <c:lblAlgn val="ctr"/>
        <c:lblOffset val="100"/>
        <c:noMultiLvlLbl val="0"/>
      </c:catAx>
      <c:valAx>
        <c:axId val="122801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930822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22B5C3"/>
              </a:solidFill>
            </c:spPr>
          </c:dPt>
          <c:dPt>
            <c:idx val="1"/>
            <c:bubble3D val="0"/>
            <c:spPr>
              <a:solidFill>
                <a:srgbClr val="A3BE57"/>
              </a:solidFill>
            </c:spPr>
          </c:dPt>
          <c:dPt>
            <c:idx val="2"/>
            <c:bubble3D val="0"/>
            <c:spPr>
              <a:solidFill>
                <a:srgbClr val="FF9C9C"/>
              </a:solidFill>
            </c:spPr>
          </c:dPt>
          <c:dLbls>
            <c:delete val="1"/>
          </c:dLbls>
          <c:cat>
            <c:strRef>
              <c:f>'[信息工程与艺术设计学院学风问卷.xlsx]Q4'!$B$20:$B$22</c:f>
              <c:strCache>
                <c:ptCount val="3"/>
                <c:pt idx="0">
                  <c:v>A 经常</c:v>
                </c:pt>
                <c:pt idx="1">
                  <c:v>B 偶尔</c:v>
                </c:pt>
                <c:pt idx="2">
                  <c:v>C 不会</c:v>
                </c:pt>
              </c:strCache>
            </c:strRef>
          </c:cat>
          <c:val>
            <c:numRef>
              <c:f>'[信息工程与艺术设计学院学风问卷.xlsx]Q4'!$C$20:$C$22</c:f>
              <c:numCache>
                <c:formatCode>General</c:formatCode>
                <c:ptCount val="3"/>
                <c:pt idx="0">
                  <c:v>177</c:v>
                </c:pt>
                <c:pt idx="1">
                  <c:v>232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22B5C3"/>
              </a:solidFill>
            </c:spPr>
          </c:dPt>
          <c:dPt>
            <c:idx val="1"/>
            <c:bubble3D val="0"/>
            <c:spPr>
              <a:solidFill>
                <a:srgbClr val="A3BE57"/>
              </a:solidFill>
            </c:spPr>
          </c:dPt>
          <c:dPt>
            <c:idx val="2"/>
            <c:bubble3D val="0"/>
            <c:spPr>
              <a:solidFill>
                <a:srgbClr val="FF9C9C"/>
              </a:solidFill>
            </c:spPr>
          </c:dPt>
          <c:dLbls>
            <c:delete val="1"/>
          </c:dLbls>
          <c:cat>
            <c:strRef>
              <c:f>'[信息工程与艺术设计学院学风问卷.xlsx]Q5'!$B$20:$B$22</c:f>
              <c:strCache>
                <c:ptCount val="3"/>
                <c:pt idx="0">
                  <c:v>A 氛围良好，利于学习能积极和老师交流</c:v>
                </c:pt>
                <c:pt idx="1">
                  <c:v>B 一般</c:v>
                </c:pt>
                <c:pt idx="2">
                  <c:v>C 氛围不好，不利于学习</c:v>
                </c:pt>
              </c:strCache>
            </c:strRef>
          </c:cat>
          <c:val>
            <c:numRef>
              <c:f>'[信息工程与艺术设计学院学风问卷.xlsx]Q5'!$C$20:$C$22</c:f>
              <c:numCache>
                <c:formatCode>General</c:formatCode>
                <c:ptCount val="3"/>
                <c:pt idx="0">
                  <c:v>212</c:v>
                </c:pt>
                <c:pt idx="1">
                  <c:v>192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22B5C3"/>
              </a:solidFill>
            </c:spPr>
          </c:dPt>
          <c:dPt>
            <c:idx val="1"/>
            <c:bubble3D val="0"/>
            <c:spPr>
              <a:solidFill>
                <a:srgbClr val="A3BE57"/>
              </a:solidFill>
            </c:spPr>
          </c:dPt>
          <c:dPt>
            <c:idx val="2"/>
            <c:bubble3D val="0"/>
            <c:spPr>
              <a:solidFill>
                <a:srgbClr val="FF9C9C"/>
              </a:solidFill>
            </c:spPr>
          </c:dPt>
          <c:dLbls>
            <c:delete val="1"/>
          </c:dLbls>
          <c:cat>
            <c:strRef>
              <c:f>'[信息工程与艺术设计学院学风问卷.xlsx]Q6'!$B$20:$B$22</c:f>
              <c:strCache>
                <c:ptCount val="3"/>
                <c:pt idx="0">
                  <c:v>A 经常会有</c:v>
                </c:pt>
                <c:pt idx="1">
                  <c:v>B 偶尔会有几位同学</c:v>
                </c:pt>
                <c:pt idx="2">
                  <c:v>C 没有</c:v>
                </c:pt>
              </c:strCache>
            </c:strRef>
          </c:cat>
          <c:val>
            <c:numRef>
              <c:f>'[信息工程与艺术设计学院学风问卷.xlsx]Q6'!$C$20:$C$22</c:f>
              <c:numCache>
                <c:formatCode>General</c:formatCode>
                <c:ptCount val="3"/>
                <c:pt idx="0">
                  <c:v>127</c:v>
                </c:pt>
                <c:pt idx="1">
                  <c:v>253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rgbClr val="22B5C3"/>
              </a:solidFill>
            </c:spPr>
          </c:dPt>
          <c:dPt>
            <c:idx val="1"/>
            <c:bubble3D val="0"/>
            <c:spPr>
              <a:solidFill>
                <a:srgbClr val="A3BE57"/>
              </a:solidFill>
            </c:spPr>
          </c:dPt>
          <c:dPt>
            <c:idx val="2"/>
            <c:bubble3D val="0"/>
            <c:spPr>
              <a:solidFill>
                <a:srgbClr val="FF9C9C"/>
              </a:solidFill>
            </c:spPr>
          </c:dPt>
          <c:dPt>
            <c:idx val="3"/>
            <c:bubble3D val="0"/>
            <c:spPr>
              <a:solidFill>
                <a:srgbClr val="48CFEF"/>
              </a:solidFill>
            </c:spPr>
          </c:dPt>
          <c:dLbls>
            <c:delete val="1"/>
          </c:dLbls>
          <c:cat>
            <c:strRef>
              <c:f>'[信息工程与艺术设计学院学风问卷.xlsx]Q7'!$B$20:$B$23</c:f>
              <c:strCache>
                <c:ptCount val="4"/>
                <c:pt idx="0">
                  <c:v>A 能够很好的利用起来</c:v>
                </c:pt>
                <c:pt idx="1">
                  <c:v>B 大部分时间都能良好的利用</c:v>
                </c:pt>
                <c:pt idx="2">
                  <c:v>C 有时会利用</c:v>
                </c:pt>
                <c:pt idx="3">
                  <c:v>D 效率不高，总是浪费时间</c:v>
                </c:pt>
              </c:strCache>
            </c:strRef>
          </c:cat>
          <c:val>
            <c:numRef>
              <c:f>'[信息工程与艺术设计学院学风问卷.xlsx]Q7'!$C$20:$C$23</c:f>
              <c:numCache>
                <c:formatCode>General</c:formatCode>
                <c:ptCount val="4"/>
                <c:pt idx="0">
                  <c:v>93</c:v>
                </c:pt>
                <c:pt idx="1">
                  <c:v>126</c:v>
                </c:pt>
                <c:pt idx="2">
                  <c:v>108</c:v>
                </c:pt>
                <c:pt idx="3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935323383085"/>
          <c:y val="0.41358974358974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3383084577114"/>
          <c:y val="0.0564102564102564"/>
          <c:w val="0.639738805970149"/>
          <c:h val="0.80871794871794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2B5C3"/>
            </a:solidFill>
            <a:ln>
              <a:solidFill>
                <a:srgbClr val="22B5C3"/>
              </a:solidFill>
            </a:ln>
          </c:spPr>
          <c:invertIfNegative val="0"/>
          <c:dLbls>
            <c:delete val="1"/>
          </c:dLbls>
          <c:cat>
            <c:strRef>
              <c:f>'[信息工程与艺术设计学院学风问卷.xlsx]Q8'!$B$20:$B$23</c:f>
              <c:strCache>
                <c:ptCount val="4"/>
                <c:pt idx="0">
                  <c:v>A 加强早晚自习的督促管理</c:v>
                </c:pt>
                <c:pt idx="1">
                  <c:v>B 规范早晚自习的规章制度</c:v>
                </c:pt>
                <c:pt idx="2">
                  <c:v>C 严格处罚机制</c:v>
                </c:pt>
                <c:pt idx="3">
                  <c:v>D 其他（意见补充）</c:v>
                </c:pt>
              </c:strCache>
            </c:strRef>
          </c:cat>
          <c:val>
            <c:numRef>
              <c:f>'[信息工程与艺术设计学院学风问卷.xlsx]Q8'!$C$20:$C$23</c:f>
              <c:numCache>
                <c:formatCode>General</c:formatCode>
                <c:ptCount val="4"/>
                <c:pt idx="0">
                  <c:v>181</c:v>
                </c:pt>
                <c:pt idx="1">
                  <c:v>203</c:v>
                </c:pt>
                <c:pt idx="2">
                  <c:v>55</c:v>
                </c:pt>
                <c:pt idx="3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80001"/>
        <c:axId val="50080002"/>
      </c:barChart>
      <c:catAx>
        <c:axId val="5008000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50080002"/>
        <c:crosses val="autoZero"/>
        <c:auto val="1"/>
        <c:lblAlgn val="ctr"/>
        <c:lblOffset val="100"/>
        <c:noMultiLvlLbl val="0"/>
      </c:catAx>
      <c:valAx>
        <c:axId val="5008000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50080001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622</Words>
  <Characters>3551</Characters>
  <Lines>29</Lines>
  <Paragraphs>8</Paragraphs>
  <TotalTime>18</TotalTime>
  <ScaleCrop>false</ScaleCrop>
  <LinksUpToDate>false</LinksUpToDate>
  <CharactersWithSpaces>4165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2018-04-12T10:14:00Z</dcterms:created>
  <dc:creator>顽固</dc:creator>
  <cp:lastModifiedBy>郭馨</cp:lastModifiedBy>
  <dcterms:modified xsi:type="dcterms:W3CDTF">2021-12-21T02:27:07Z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 linkTarget="0">
    <vt:lpwstr>6</vt:lpwstr>
  </property>
  <property fmtid="{D5CDD505-2E9C-101B-9397-08002B2CF9AE}" pid="4" name="ICV">
    <vt:lpwstr>185C7BE526354179B91BF6275FFD5A75</vt:lpwstr>
  </property>
</Properties>
</file>